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9B" w:rsidRPr="00314E03" w:rsidRDefault="002B6E9B" w:rsidP="002B6E9B">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62"/>
        <w:jc w:val="center"/>
        <w:rPr>
          <w:sz w:val="22"/>
          <w:szCs w:val="22"/>
        </w:rPr>
      </w:pPr>
      <w:r w:rsidRPr="00314E03">
        <w:rPr>
          <w:sz w:val="22"/>
          <w:szCs w:val="22"/>
        </w:rPr>
        <w:t>H - NEGOTIATIONS</w:t>
      </w:r>
    </w:p>
    <w:p w:rsidR="002B6E9B" w:rsidRPr="00314E03" w:rsidRDefault="002B6E9B" w:rsidP="002B6E9B">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62"/>
        <w:rPr>
          <w:sz w:val="22"/>
          <w:szCs w:val="22"/>
        </w:rPr>
      </w:pPr>
    </w:p>
    <w:p w:rsidR="002B6E9B" w:rsidRPr="00314E03" w:rsidRDefault="002B6E9B" w:rsidP="002B6E9B">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62"/>
        <w:rPr>
          <w:sz w:val="22"/>
          <w:szCs w:val="22"/>
        </w:rPr>
      </w:pPr>
    </w:p>
    <w:p w:rsidR="002B6E9B" w:rsidRPr="00314E03" w:rsidRDefault="002B6E9B" w:rsidP="002B6E9B">
      <w:pPr>
        <w:tabs>
          <w:tab w:val="left" w:pos="270"/>
        </w:tabs>
        <w:ind w:right="162"/>
        <w:rPr>
          <w:sz w:val="22"/>
          <w:szCs w:val="22"/>
        </w:rPr>
      </w:pPr>
      <w:r w:rsidRPr="00314E03">
        <w:rPr>
          <w:sz w:val="22"/>
          <w:szCs w:val="22"/>
        </w:rPr>
        <w:t>HA</w:t>
      </w:r>
      <w:r w:rsidR="00624961">
        <w:rPr>
          <w:sz w:val="22"/>
          <w:szCs w:val="22"/>
        </w:rPr>
        <w:t>*</w:t>
      </w:r>
      <w:r w:rsidRPr="00314E03">
        <w:rPr>
          <w:sz w:val="22"/>
          <w:szCs w:val="22"/>
        </w:rPr>
        <w:tab/>
      </w:r>
      <w:r w:rsidRPr="00314E03">
        <w:rPr>
          <w:sz w:val="22"/>
          <w:szCs w:val="22"/>
        </w:rPr>
        <w:tab/>
      </w:r>
      <w:r w:rsidRPr="00314E03">
        <w:rPr>
          <w:sz w:val="22"/>
          <w:szCs w:val="22"/>
        </w:rPr>
        <w:tab/>
        <w:t>Professional Personnel Negotiations</w:t>
      </w:r>
    </w:p>
    <w:p w:rsidR="002B6E9B" w:rsidRPr="00314E03" w:rsidRDefault="002B6E9B" w:rsidP="002B6E9B">
      <w:pPr>
        <w:tabs>
          <w:tab w:val="left" w:pos="270"/>
        </w:tabs>
        <w:ind w:right="162"/>
        <w:rPr>
          <w:sz w:val="22"/>
          <w:szCs w:val="22"/>
        </w:rPr>
      </w:pPr>
      <w:r w:rsidRPr="00314E03">
        <w:rPr>
          <w:sz w:val="22"/>
          <w:szCs w:val="22"/>
        </w:rPr>
        <w:t>HAG</w:t>
      </w:r>
      <w:r w:rsidRPr="00314E03">
        <w:rPr>
          <w:sz w:val="22"/>
          <w:szCs w:val="22"/>
        </w:rPr>
        <w:tab/>
      </w:r>
      <w:r w:rsidRPr="00314E03">
        <w:rPr>
          <w:sz w:val="22"/>
          <w:szCs w:val="22"/>
        </w:rPr>
        <w:tab/>
      </w:r>
      <w:r w:rsidRPr="00314E03">
        <w:rPr>
          <w:sz w:val="22"/>
          <w:szCs w:val="22"/>
        </w:rPr>
        <w:tab/>
      </w:r>
      <w:r w:rsidRPr="00314E03">
        <w:rPr>
          <w:sz w:val="22"/>
          <w:szCs w:val="22"/>
        </w:rPr>
        <w:tab/>
      </w:r>
      <w:hyperlink w:anchor="HAG" w:history="1">
        <w:r w:rsidRPr="00CA5573">
          <w:rPr>
            <w:rStyle w:val="Hyperlink"/>
            <w:sz w:val="22"/>
            <w:szCs w:val="22"/>
          </w:rPr>
          <w:t>Professional Staff Rights – Collective Bargaining</w:t>
        </w:r>
      </w:hyperlink>
    </w:p>
    <w:p w:rsidR="002B6E9B" w:rsidRPr="00314E03" w:rsidRDefault="002B6E9B" w:rsidP="002B6E9B">
      <w:pPr>
        <w:tabs>
          <w:tab w:val="left" w:pos="270"/>
        </w:tabs>
        <w:ind w:right="162"/>
        <w:rPr>
          <w:sz w:val="22"/>
          <w:szCs w:val="22"/>
        </w:rPr>
      </w:pPr>
    </w:p>
    <w:p w:rsidR="002B6E9B" w:rsidRPr="00314E03" w:rsidRDefault="002B6E9B" w:rsidP="002B6E9B">
      <w:pPr>
        <w:tabs>
          <w:tab w:val="left" w:pos="270"/>
        </w:tabs>
        <w:ind w:right="162"/>
        <w:rPr>
          <w:sz w:val="22"/>
          <w:szCs w:val="22"/>
        </w:rPr>
      </w:pPr>
      <w:r w:rsidRPr="00314E03">
        <w:rPr>
          <w:sz w:val="22"/>
          <w:szCs w:val="22"/>
        </w:rPr>
        <w:t>HB</w:t>
      </w:r>
      <w:r w:rsidR="00624961">
        <w:rPr>
          <w:sz w:val="22"/>
          <w:szCs w:val="22"/>
        </w:rPr>
        <w:t>*</w:t>
      </w:r>
      <w:r w:rsidRPr="00314E03">
        <w:rPr>
          <w:sz w:val="22"/>
          <w:szCs w:val="22"/>
        </w:rPr>
        <w:tab/>
      </w:r>
      <w:r w:rsidRPr="00314E03">
        <w:rPr>
          <w:sz w:val="22"/>
          <w:szCs w:val="22"/>
        </w:rPr>
        <w:tab/>
      </w:r>
      <w:r w:rsidRPr="00314E03">
        <w:rPr>
          <w:sz w:val="22"/>
          <w:szCs w:val="22"/>
        </w:rPr>
        <w:tab/>
        <w:t>Nonprofessional Personnel Negotiations</w:t>
      </w: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2B6E9B" w:rsidRDefault="002B6E9B" w:rsidP="002B6E9B">
      <w:pPr>
        <w:tabs>
          <w:tab w:val="left" w:pos="270"/>
        </w:tabs>
        <w:ind w:right="162"/>
        <w:rPr>
          <w:sz w:val="22"/>
          <w:szCs w:val="22"/>
        </w:rPr>
      </w:pPr>
    </w:p>
    <w:p w:rsidR="004C00E3" w:rsidRDefault="004C00E3">
      <w:pPr>
        <w:rPr>
          <w:sz w:val="22"/>
          <w:szCs w:val="22"/>
        </w:rPr>
      </w:pPr>
      <w:r>
        <w:rPr>
          <w:sz w:val="22"/>
          <w:szCs w:val="22"/>
        </w:rPr>
        <w:br w:type="page"/>
      </w: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righ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right"/>
        <w:rPr>
          <w:sz w:val="22"/>
        </w:rPr>
      </w:pPr>
      <w:r>
        <w:rPr>
          <w:sz w:val="22"/>
        </w:rPr>
        <w:t>HAG</w:t>
      </w: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NEGOTIATIONS</w:t>
      </w: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sz w:val="22"/>
        </w:rPr>
      </w:pPr>
      <w:bookmarkStart w:id="0" w:name="HAG"/>
      <w:r>
        <w:rPr>
          <w:sz w:val="22"/>
        </w:rPr>
        <w:t>COLLECTIVE BARGAINING</w:t>
      </w:r>
    </w:p>
    <w:bookmarkEnd w:id="0"/>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firstLine="720"/>
        <w:rPr>
          <w:sz w:val="22"/>
        </w:rPr>
      </w:pPr>
      <w:r>
        <w:rPr>
          <w:sz w:val="22"/>
        </w:rPr>
        <w:t xml:space="preserve">The North Reading School Committee recognizes the right of all its employees "to </w:t>
      </w:r>
      <w:r w:rsidR="0029136F">
        <w:rPr>
          <w:sz w:val="22"/>
        </w:rPr>
        <w:t>self-organization</w:t>
      </w:r>
      <w:r>
        <w:rPr>
          <w:sz w:val="22"/>
        </w:rPr>
        <w:t xml:space="preserve"> and the right to form, join or assist any employee organization for the purpose of bargaining collectively through representatives of their own choosing"--- and that "an employee shall have the right to refrain from any and all such activities"---. (</w:t>
      </w:r>
      <w:smartTag w:uri="urn:schemas-microsoft-com:office:smarttags" w:element="place">
        <w:smartTag w:uri="urn:schemas-microsoft-com:office:smarttags" w:element="country-region">
          <w:r>
            <w:rPr>
              <w:sz w:val="22"/>
            </w:rPr>
            <w:t>Ch.</w:t>
          </w:r>
        </w:smartTag>
      </w:smartTag>
      <w:r>
        <w:rPr>
          <w:sz w:val="22"/>
        </w:rPr>
        <w:t xml:space="preserve"> 150E, S.2)</w:t>
      </w:r>
    </w:p>
    <w:p w:rsidR="00E21AA3" w:rsidRDefault="00E21AA3" w:rsidP="00E21AA3">
      <w:pPr>
        <w:tabs>
          <w:tab w:val="left" w:pos="0"/>
          <w:tab w:val="left" w:pos="27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sz w:val="22"/>
        </w:rPr>
      </w:pPr>
    </w:p>
    <w:p w:rsidR="00E21AA3" w:rsidRPr="00C942D3" w:rsidRDefault="00E21AA3" w:rsidP="00E21AA3">
      <w:pPr>
        <w:pStyle w:val="BodyText"/>
        <w:tabs>
          <w:tab w:val="left" w:pos="270"/>
        </w:tabs>
        <w:rPr>
          <w:sz w:val="22"/>
          <w:szCs w:val="22"/>
        </w:rPr>
      </w:pPr>
      <w:r>
        <w:rPr>
          <w:sz w:val="22"/>
          <w:szCs w:val="22"/>
        </w:rPr>
        <w:tab/>
      </w:r>
      <w:r>
        <w:rPr>
          <w:sz w:val="22"/>
          <w:szCs w:val="22"/>
        </w:rPr>
        <w:tab/>
      </w:r>
      <w:r w:rsidRPr="00C942D3">
        <w:rPr>
          <w:sz w:val="22"/>
          <w:szCs w:val="22"/>
        </w:rPr>
        <w:t>The Committee also recognizes that nothing in the provisions of this policy or statute precludes the right of employees individually or as an informal group from presenting bargaining issues to the Committee.</w:t>
      </w: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 xml:space="preserve">First Reading </w:t>
      </w:r>
      <w:smartTag w:uri="urn:schemas-microsoft-com:office:smarttags" w:element="date">
        <w:smartTagPr>
          <w:attr w:name="Year" w:val="1984"/>
          <w:attr w:name="Day" w:val="25"/>
          <w:attr w:name="Month" w:val="6"/>
        </w:smartTagPr>
        <w:r>
          <w:rPr>
            <w:sz w:val="22"/>
          </w:rPr>
          <w:t>June 25, 1984</w:t>
        </w:r>
      </w:smartTag>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 xml:space="preserve">Approved </w:t>
      </w:r>
      <w:smartTag w:uri="urn:schemas-microsoft-com:office:smarttags" w:element="date">
        <w:smartTagPr>
          <w:attr w:name="Year" w:val="1984"/>
          <w:attr w:name="Day" w:val="16"/>
          <w:attr w:name="Month" w:val="7"/>
        </w:smartTagPr>
        <w:r>
          <w:rPr>
            <w:sz w:val="22"/>
          </w:rPr>
          <w:t>July 16, 1984</w:t>
        </w:r>
      </w:smartTag>
    </w:p>
    <w:p w:rsidR="00E21AA3" w:rsidRDefault="0029136F"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Reviewed April 30, 2012</w:t>
      </w:r>
    </w:p>
    <w:p w:rsidR="00DA7D2A" w:rsidRDefault="00DA7D2A"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Reviewed December 12, 2019</w:t>
      </w:r>
      <w:bookmarkStart w:id="1" w:name="_GoBack"/>
      <w:bookmarkEnd w:id="1"/>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E21AA3" w:rsidRDefault="00E21AA3" w:rsidP="00E21AA3">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rsidR="00D125B6" w:rsidRDefault="00D125B6"/>
    <w:sectPr w:rsidR="00D125B6" w:rsidSect="00CA557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73" w:rsidRDefault="00CA5573" w:rsidP="00CA5573">
      <w:r>
        <w:separator/>
      </w:r>
    </w:p>
  </w:endnote>
  <w:endnote w:type="continuationSeparator" w:id="0">
    <w:p w:rsidR="00CA5573" w:rsidRDefault="00CA5573" w:rsidP="00CA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076554095"/>
      <w:docPartObj>
        <w:docPartGallery w:val="Page Numbers (Bottom of Page)"/>
        <w:docPartUnique/>
      </w:docPartObj>
    </w:sdtPr>
    <w:sdtEndPr>
      <w:rPr>
        <w:noProof/>
      </w:rPr>
    </w:sdtEndPr>
    <w:sdtContent>
      <w:p w:rsidR="00CA5573" w:rsidRPr="00CA5573" w:rsidRDefault="00CA5573">
        <w:pPr>
          <w:pStyle w:val="Footer"/>
          <w:jc w:val="right"/>
          <w:rPr>
            <w:sz w:val="22"/>
            <w:szCs w:val="22"/>
          </w:rPr>
        </w:pPr>
        <w:r w:rsidRPr="00CA5573">
          <w:rPr>
            <w:sz w:val="22"/>
            <w:szCs w:val="22"/>
          </w:rPr>
          <w:t>H-</w:t>
        </w:r>
        <w:r w:rsidRPr="00CA5573">
          <w:rPr>
            <w:sz w:val="22"/>
            <w:szCs w:val="22"/>
          </w:rPr>
          <w:fldChar w:fldCharType="begin"/>
        </w:r>
        <w:r w:rsidRPr="00CA5573">
          <w:rPr>
            <w:sz w:val="22"/>
            <w:szCs w:val="22"/>
          </w:rPr>
          <w:instrText xml:space="preserve"> PAGE   \* MERGEFORMAT </w:instrText>
        </w:r>
        <w:r w:rsidRPr="00CA5573">
          <w:rPr>
            <w:sz w:val="22"/>
            <w:szCs w:val="22"/>
          </w:rPr>
          <w:fldChar w:fldCharType="separate"/>
        </w:r>
        <w:r w:rsidR="00DA7D2A">
          <w:rPr>
            <w:noProof/>
            <w:sz w:val="22"/>
            <w:szCs w:val="22"/>
          </w:rPr>
          <w:t>1</w:t>
        </w:r>
        <w:r w:rsidRPr="00CA5573">
          <w:rPr>
            <w:noProof/>
            <w:sz w:val="22"/>
            <w:szCs w:val="22"/>
          </w:rPr>
          <w:fldChar w:fldCharType="end"/>
        </w:r>
      </w:p>
    </w:sdtContent>
  </w:sdt>
  <w:p w:rsidR="00CA5573" w:rsidRDefault="00CA5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73" w:rsidRDefault="00CA5573" w:rsidP="00CA5573">
      <w:r>
        <w:separator/>
      </w:r>
    </w:p>
  </w:footnote>
  <w:footnote w:type="continuationSeparator" w:id="0">
    <w:p w:rsidR="00CA5573" w:rsidRDefault="00CA5573" w:rsidP="00CA5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9B"/>
    <w:rsid w:val="00013D85"/>
    <w:rsid w:val="000822A9"/>
    <w:rsid w:val="00144C22"/>
    <w:rsid w:val="00173A4A"/>
    <w:rsid w:val="001A2BA5"/>
    <w:rsid w:val="001B4C1B"/>
    <w:rsid w:val="00254C9A"/>
    <w:rsid w:val="002552CA"/>
    <w:rsid w:val="002626D4"/>
    <w:rsid w:val="00272521"/>
    <w:rsid w:val="0029136F"/>
    <w:rsid w:val="002A2B78"/>
    <w:rsid w:val="002B6E9B"/>
    <w:rsid w:val="002B7449"/>
    <w:rsid w:val="00307F6F"/>
    <w:rsid w:val="0034058B"/>
    <w:rsid w:val="003413C4"/>
    <w:rsid w:val="0035121C"/>
    <w:rsid w:val="003570DC"/>
    <w:rsid w:val="00360C55"/>
    <w:rsid w:val="003D15E8"/>
    <w:rsid w:val="003F49DF"/>
    <w:rsid w:val="00471470"/>
    <w:rsid w:val="00477371"/>
    <w:rsid w:val="004B14EB"/>
    <w:rsid w:val="004C00E3"/>
    <w:rsid w:val="005C250E"/>
    <w:rsid w:val="005D6F60"/>
    <w:rsid w:val="005E6C28"/>
    <w:rsid w:val="006174A2"/>
    <w:rsid w:val="00624961"/>
    <w:rsid w:val="0066065F"/>
    <w:rsid w:val="006659E1"/>
    <w:rsid w:val="006763DB"/>
    <w:rsid w:val="00760679"/>
    <w:rsid w:val="007C0663"/>
    <w:rsid w:val="007C3D5D"/>
    <w:rsid w:val="008113E8"/>
    <w:rsid w:val="00816969"/>
    <w:rsid w:val="00851F85"/>
    <w:rsid w:val="0086083A"/>
    <w:rsid w:val="00864790"/>
    <w:rsid w:val="00907080"/>
    <w:rsid w:val="009508DE"/>
    <w:rsid w:val="00952984"/>
    <w:rsid w:val="00973E28"/>
    <w:rsid w:val="00977366"/>
    <w:rsid w:val="00997026"/>
    <w:rsid w:val="00997BC7"/>
    <w:rsid w:val="009C35EE"/>
    <w:rsid w:val="009D07AD"/>
    <w:rsid w:val="00A3512C"/>
    <w:rsid w:val="00A6048D"/>
    <w:rsid w:val="00A75A9D"/>
    <w:rsid w:val="00AC0479"/>
    <w:rsid w:val="00B12E6B"/>
    <w:rsid w:val="00B647AE"/>
    <w:rsid w:val="00B71EF9"/>
    <w:rsid w:val="00B83C56"/>
    <w:rsid w:val="00BE7C05"/>
    <w:rsid w:val="00C64A86"/>
    <w:rsid w:val="00C76EE0"/>
    <w:rsid w:val="00CA51F1"/>
    <w:rsid w:val="00CA5573"/>
    <w:rsid w:val="00CE053C"/>
    <w:rsid w:val="00D102A9"/>
    <w:rsid w:val="00D125B6"/>
    <w:rsid w:val="00D2492D"/>
    <w:rsid w:val="00DA71C8"/>
    <w:rsid w:val="00DA7D2A"/>
    <w:rsid w:val="00DD50A2"/>
    <w:rsid w:val="00E21AA3"/>
    <w:rsid w:val="00E649C8"/>
    <w:rsid w:val="00EA7FE5"/>
    <w:rsid w:val="00EE1F8C"/>
    <w:rsid w:val="00F80658"/>
    <w:rsid w:val="00F86E5E"/>
    <w:rsid w:val="00F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2183A0"/>
  <w15:docId w15:val="{16BE2E0C-4623-444C-B567-4740449B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1AA3"/>
    <w:rPr>
      <w:sz w:val="28"/>
    </w:rPr>
  </w:style>
  <w:style w:type="character" w:customStyle="1" w:styleId="BodyTextChar">
    <w:name w:val="Body Text Char"/>
    <w:basedOn w:val="DefaultParagraphFont"/>
    <w:link w:val="BodyText"/>
    <w:rsid w:val="00E21AA3"/>
    <w:rPr>
      <w:sz w:val="28"/>
    </w:rPr>
  </w:style>
  <w:style w:type="paragraph" w:styleId="Header">
    <w:name w:val="header"/>
    <w:basedOn w:val="Normal"/>
    <w:link w:val="HeaderChar"/>
    <w:rsid w:val="00CA5573"/>
    <w:pPr>
      <w:tabs>
        <w:tab w:val="center" w:pos="4680"/>
        <w:tab w:val="right" w:pos="9360"/>
      </w:tabs>
    </w:pPr>
  </w:style>
  <w:style w:type="character" w:customStyle="1" w:styleId="HeaderChar">
    <w:name w:val="Header Char"/>
    <w:basedOn w:val="DefaultParagraphFont"/>
    <w:link w:val="Header"/>
    <w:rsid w:val="00CA5573"/>
  </w:style>
  <w:style w:type="paragraph" w:styleId="Footer">
    <w:name w:val="footer"/>
    <w:basedOn w:val="Normal"/>
    <w:link w:val="FooterChar"/>
    <w:uiPriority w:val="99"/>
    <w:rsid w:val="00CA5573"/>
    <w:pPr>
      <w:tabs>
        <w:tab w:val="center" w:pos="4680"/>
        <w:tab w:val="right" w:pos="9360"/>
      </w:tabs>
    </w:pPr>
  </w:style>
  <w:style w:type="character" w:customStyle="1" w:styleId="FooterChar">
    <w:name w:val="Footer Char"/>
    <w:basedOn w:val="DefaultParagraphFont"/>
    <w:link w:val="Footer"/>
    <w:uiPriority w:val="99"/>
    <w:rsid w:val="00CA5573"/>
  </w:style>
  <w:style w:type="character" w:styleId="Hyperlink">
    <w:name w:val="Hyperlink"/>
    <w:basedOn w:val="DefaultParagraphFont"/>
    <w:rsid w:val="00CA5573"/>
    <w:rPr>
      <w:color w:val="0000FF" w:themeColor="hyperlink"/>
      <w:u w:val="single"/>
    </w:rPr>
  </w:style>
  <w:style w:type="character" w:styleId="FollowedHyperlink">
    <w:name w:val="FollowedHyperlink"/>
    <w:basedOn w:val="DefaultParagraphFont"/>
    <w:rsid w:val="00CA5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Lundell</dc:creator>
  <cp:keywords/>
  <dc:description/>
  <cp:lastModifiedBy>Anne Lundell</cp:lastModifiedBy>
  <cp:revision>5</cp:revision>
  <dcterms:created xsi:type="dcterms:W3CDTF">2013-06-03T20:08:00Z</dcterms:created>
  <dcterms:modified xsi:type="dcterms:W3CDTF">2019-12-19T19:55:00Z</dcterms:modified>
</cp:coreProperties>
</file>